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390" w:rsidRPr="00961927" w:rsidRDefault="00961927" w:rsidP="00720046">
      <w:pPr>
        <w:ind w:firstLineChars="100" w:firstLine="203"/>
        <w:rPr>
          <w:rFonts w:asciiTheme="majorEastAsia" w:eastAsiaTheme="majorEastAsia" w:hAnsiTheme="majorEastAsia"/>
        </w:rPr>
      </w:pPr>
      <w:r w:rsidRPr="00961927">
        <w:rPr>
          <w:rFonts w:asciiTheme="majorEastAsia" w:eastAsiaTheme="majorEastAsia" w:hAnsiTheme="majorEastAsia" w:hint="eastAsia"/>
        </w:rPr>
        <w:t>確認表（５号（ロ）－</w:t>
      </w:r>
      <w:r w:rsidR="00853ADC" w:rsidRPr="00961927">
        <w:rPr>
          <w:rFonts w:asciiTheme="majorEastAsia" w:eastAsiaTheme="majorEastAsia" w:hAnsiTheme="majorEastAsia" w:hint="eastAsia"/>
        </w:rPr>
        <w:t>①）</w:t>
      </w:r>
    </w:p>
    <w:p w:rsidR="00853ADC" w:rsidRPr="00961927" w:rsidRDefault="00853ADC" w:rsidP="00853ADC">
      <w:pPr>
        <w:rPr>
          <w:rFonts w:asciiTheme="majorEastAsia" w:eastAsiaTheme="majorEastAsia" w:hAnsiTheme="majorEastAsia"/>
        </w:rPr>
      </w:pPr>
    </w:p>
    <w:p w:rsidR="00853ADC" w:rsidRPr="00961927" w:rsidRDefault="00961927" w:rsidP="00CC686A">
      <w:pPr>
        <w:spacing w:afterLines="20" w:after="58"/>
        <w:ind w:firstLineChars="50" w:firstLine="102"/>
        <w:rPr>
          <w:rFonts w:asciiTheme="majorEastAsia" w:eastAsiaTheme="majorEastAsia" w:hAnsiTheme="majorEastAsia"/>
        </w:rPr>
      </w:pPr>
      <w:r w:rsidRPr="00961927">
        <w:rPr>
          <w:rFonts w:asciiTheme="majorEastAsia" w:eastAsiaTheme="majorEastAsia" w:hAnsiTheme="majorEastAsia" w:hint="eastAsia"/>
        </w:rPr>
        <w:t xml:space="preserve">１　</w:t>
      </w:r>
      <w:r>
        <w:rPr>
          <w:rFonts w:asciiTheme="majorEastAsia" w:eastAsiaTheme="majorEastAsia" w:hAnsiTheme="majorEastAsia" w:hint="eastAsia"/>
        </w:rPr>
        <w:t>事業が属する業種毎の最近１年間の売上高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469"/>
        <w:gridCol w:w="1261"/>
        <w:gridCol w:w="4082"/>
        <w:gridCol w:w="3118"/>
        <w:gridCol w:w="1418"/>
      </w:tblGrid>
      <w:tr w:rsidR="00961927" w:rsidRPr="00961927" w:rsidTr="00CC686A"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:rsidR="00961927" w:rsidRPr="00961927" w:rsidRDefault="00961927" w:rsidP="00961927">
            <w:pPr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業 種 別</w:t>
            </w:r>
          </w:p>
        </w:tc>
        <w:tc>
          <w:tcPr>
            <w:tcW w:w="5343" w:type="dxa"/>
            <w:gridSpan w:val="2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961927" w:rsidRPr="00961927" w:rsidRDefault="00961927" w:rsidP="002C693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業種名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</w:tcBorders>
            <w:vAlign w:val="center"/>
          </w:tcPr>
          <w:p w:rsidR="00961927" w:rsidRPr="00961927" w:rsidRDefault="00961927" w:rsidP="002C693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最近１年間の</w:t>
            </w:r>
          </w:p>
          <w:p w:rsidR="00961927" w:rsidRPr="00961927" w:rsidRDefault="00961927" w:rsidP="002C693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売上高等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61927" w:rsidRPr="00961927" w:rsidRDefault="00961927" w:rsidP="002C693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構成比</w:t>
            </w:r>
          </w:p>
        </w:tc>
      </w:tr>
      <w:tr w:rsidR="00961927" w:rsidRPr="00961927" w:rsidTr="00CC686A">
        <w:tc>
          <w:tcPr>
            <w:tcW w:w="469" w:type="dxa"/>
            <w:vMerge/>
            <w:tcBorders>
              <w:left w:val="single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dashSmallGap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61927" w:rsidRPr="00961927" w:rsidRDefault="00961927" w:rsidP="002C6931">
            <w:pPr>
              <w:jc w:val="center"/>
              <w:rPr>
                <w:rFonts w:asciiTheme="majorEastAsia" w:eastAsiaTheme="majorEastAsia" w:hAnsiTheme="majorEastAsia"/>
                <w:sz w:val="18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18"/>
                <w:szCs w:val="20"/>
              </w:rPr>
              <w:t>細分類番号</w:t>
            </w:r>
          </w:p>
        </w:tc>
        <w:tc>
          <w:tcPr>
            <w:tcW w:w="4082" w:type="dxa"/>
            <w:tcBorders>
              <w:top w:val="dashSmallGap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961927" w:rsidRPr="00961927" w:rsidRDefault="00961927" w:rsidP="002C6931">
            <w:pPr>
              <w:jc w:val="center"/>
              <w:rPr>
                <w:rFonts w:asciiTheme="majorEastAsia" w:eastAsiaTheme="majorEastAsia" w:hAnsiTheme="majorEastAsia"/>
                <w:sz w:val="18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18"/>
                <w:szCs w:val="20"/>
              </w:rPr>
              <w:t>細分類業種名</w:t>
            </w:r>
          </w:p>
        </w:tc>
        <w:tc>
          <w:tcPr>
            <w:tcW w:w="3118" w:type="dxa"/>
            <w:vMerge/>
            <w:tcBorders>
              <w:bottom w:val="single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1927" w:rsidRPr="00961927" w:rsidTr="00CC686A">
        <w:trPr>
          <w:trHeight w:val="454"/>
        </w:trPr>
        <w:tc>
          <w:tcPr>
            <w:tcW w:w="469" w:type="dxa"/>
            <w:vMerge/>
            <w:tcBorders>
              <w:left w:val="single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61" w:type="dxa"/>
            <w:tcBorders>
              <w:bottom w:val="dotted" w:sz="4" w:space="0" w:color="auto"/>
              <w:right w:val="dotted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082" w:type="dxa"/>
            <w:tcBorders>
              <w:left w:val="dotted" w:sz="4" w:space="0" w:color="auto"/>
              <w:bottom w:val="dotted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dotted" w:sz="4" w:space="0" w:color="auto"/>
            </w:tcBorders>
            <w:vAlign w:val="center"/>
          </w:tcPr>
          <w:p w:rsidR="00961927" w:rsidRPr="00961927" w:rsidRDefault="00961927" w:rsidP="002C6931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円</w:t>
            </w:r>
          </w:p>
        </w:tc>
        <w:tc>
          <w:tcPr>
            <w:tcW w:w="1418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961927" w:rsidRPr="00961927" w:rsidRDefault="00961927" w:rsidP="002C6931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％</w:t>
            </w:r>
          </w:p>
        </w:tc>
      </w:tr>
      <w:tr w:rsidR="00961927" w:rsidRPr="00961927" w:rsidTr="00CC686A">
        <w:trPr>
          <w:trHeight w:val="454"/>
        </w:trPr>
        <w:tc>
          <w:tcPr>
            <w:tcW w:w="469" w:type="dxa"/>
            <w:vMerge/>
            <w:tcBorders>
              <w:left w:val="single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61927" w:rsidRPr="00961927" w:rsidRDefault="00961927" w:rsidP="002C6931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円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61927" w:rsidRPr="00961927" w:rsidRDefault="00961927" w:rsidP="002C6931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％</w:t>
            </w:r>
          </w:p>
        </w:tc>
      </w:tr>
      <w:tr w:rsidR="00961927" w:rsidRPr="00961927" w:rsidTr="00CC686A">
        <w:trPr>
          <w:trHeight w:val="454"/>
        </w:trPr>
        <w:tc>
          <w:tcPr>
            <w:tcW w:w="469" w:type="dxa"/>
            <w:vMerge/>
            <w:tcBorders>
              <w:left w:val="single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61927" w:rsidRPr="00961927" w:rsidRDefault="00961927" w:rsidP="002C6931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円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61927" w:rsidRPr="00961927" w:rsidRDefault="00961927" w:rsidP="002C6931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％</w:t>
            </w:r>
          </w:p>
        </w:tc>
      </w:tr>
      <w:tr w:rsidR="00961927" w:rsidRPr="00961927" w:rsidTr="00CC686A">
        <w:trPr>
          <w:trHeight w:val="454"/>
        </w:trPr>
        <w:tc>
          <w:tcPr>
            <w:tcW w:w="469" w:type="dxa"/>
            <w:vMerge/>
            <w:tcBorders>
              <w:left w:val="single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61927" w:rsidRPr="00961927" w:rsidRDefault="00961927" w:rsidP="002C6931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円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61927" w:rsidRPr="00961927" w:rsidRDefault="00961927" w:rsidP="002C6931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％</w:t>
            </w:r>
          </w:p>
        </w:tc>
      </w:tr>
      <w:tr w:rsidR="00961927" w:rsidRPr="00961927" w:rsidTr="00CC686A">
        <w:trPr>
          <w:trHeight w:val="454"/>
        </w:trPr>
        <w:tc>
          <w:tcPr>
            <w:tcW w:w="469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</w:tcPr>
          <w:p w:rsidR="00961927" w:rsidRPr="00961927" w:rsidRDefault="00961927" w:rsidP="002C693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961927" w:rsidRPr="00961927" w:rsidRDefault="00961927" w:rsidP="002C6931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円</w:t>
            </w:r>
          </w:p>
        </w:tc>
        <w:tc>
          <w:tcPr>
            <w:tcW w:w="1418" w:type="dxa"/>
            <w:tcBorders>
              <w:top w:val="dott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1927" w:rsidRPr="00961927" w:rsidRDefault="00961927" w:rsidP="002C6931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％</w:t>
            </w:r>
          </w:p>
        </w:tc>
      </w:tr>
      <w:tr w:rsidR="00961927" w:rsidRPr="00961927" w:rsidTr="00CC686A">
        <w:trPr>
          <w:trHeight w:val="454"/>
        </w:trPr>
        <w:tc>
          <w:tcPr>
            <w:tcW w:w="581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1927" w:rsidRPr="00961927" w:rsidRDefault="00961927" w:rsidP="002C6931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企 業 全 体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61927" w:rsidRPr="00961927" w:rsidRDefault="00961927" w:rsidP="002C6931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円</w:t>
            </w:r>
          </w:p>
        </w:tc>
        <w:tc>
          <w:tcPr>
            <w:tcW w:w="1418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927" w:rsidRPr="00961927" w:rsidRDefault="00961927" w:rsidP="002C6931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  <w:szCs w:val="20"/>
              </w:rPr>
              <w:t>100.0％</w:t>
            </w:r>
          </w:p>
        </w:tc>
      </w:tr>
    </w:tbl>
    <w:p w:rsidR="00961927" w:rsidRPr="00961927" w:rsidRDefault="00961927" w:rsidP="00961927">
      <w:pPr>
        <w:spacing w:beforeLines="20" w:before="58" w:line="240" w:lineRule="exact"/>
        <w:ind w:leftChars="53" w:left="281" w:rightChars="138" w:right="280" w:hangingChars="100" w:hanging="173"/>
        <w:rPr>
          <w:rFonts w:asciiTheme="majorEastAsia" w:eastAsiaTheme="majorEastAsia" w:hAnsiTheme="majorEastAsia"/>
          <w:sz w:val="18"/>
          <w:szCs w:val="20"/>
        </w:rPr>
      </w:pPr>
      <w:r w:rsidRPr="00961927">
        <w:rPr>
          <w:rFonts w:asciiTheme="majorEastAsia" w:eastAsiaTheme="majorEastAsia" w:hAnsiTheme="majorEastAsia" w:hint="eastAsia"/>
          <w:sz w:val="18"/>
          <w:szCs w:val="20"/>
        </w:rPr>
        <w:t>※　業種欄には、営んでいる事業が属する全ての業種（日本標準産業分類の細分類番号と細分類業種名）を記載。細分類業種は全て指定業種に該当することが必要。</w:t>
      </w:r>
    </w:p>
    <w:p w:rsidR="00961927" w:rsidRPr="00961927" w:rsidRDefault="00961927" w:rsidP="00961927">
      <w:pPr>
        <w:spacing w:line="240" w:lineRule="exact"/>
        <w:ind w:firstLineChars="100" w:firstLine="173"/>
        <w:rPr>
          <w:rFonts w:asciiTheme="majorEastAsia" w:eastAsiaTheme="majorEastAsia" w:hAnsiTheme="majorEastAsia"/>
          <w:sz w:val="18"/>
          <w:szCs w:val="20"/>
        </w:rPr>
      </w:pPr>
      <w:r w:rsidRPr="00961927">
        <w:rPr>
          <w:rFonts w:asciiTheme="majorEastAsia" w:eastAsiaTheme="majorEastAsia" w:hAnsiTheme="majorEastAsia" w:hint="eastAsia"/>
          <w:sz w:val="18"/>
          <w:szCs w:val="20"/>
        </w:rPr>
        <w:t>※　指定業種の売上高を合算して記載することも可。</w:t>
      </w:r>
    </w:p>
    <w:p w:rsidR="007E5E21" w:rsidRPr="00961927" w:rsidRDefault="007E5E21" w:rsidP="00853ADC">
      <w:pPr>
        <w:rPr>
          <w:rFonts w:asciiTheme="majorEastAsia" w:eastAsiaTheme="majorEastAsia" w:hAnsiTheme="majorEastAsia"/>
        </w:rPr>
      </w:pPr>
    </w:p>
    <w:p w:rsidR="00853ADC" w:rsidRPr="00961927" w:rsidRDefault="00961927" w:rsidP="00CC686A">
      <w:pPr>
        <w:spacing w:afterLines="20" w:after="58"/>
        <w:ind w:firstLineChars="50" w:firstLine="10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２　企業全体に係る原油等の</w:t>
      </w:r>
      <w:r w:rsidR="00CC686A">
        <w:rPr>
          <w:rFonts w:asciiTheme="majorEastAsia" w:eastAsiaTheme="majorEastAsia" w:hAnsiTheme="majorEastAsia" w:hint="eastAsia"/>
        </w:rPr>
        <w:t>最近１か月間の</w:t>
      </w:r>
      <w:r>
        <w:rPr>
          <w:rFonts w:asciiTheme="majorEastAsia" w:eastAsiaTheme="majorEastAsia" w:hAnsiTheme="majorEastAsia" w:hint="eastAsia"/>
        </w:rPr>
        <w:t>仕入単価の上昇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156"/>
        <w:gridCol w:w="3156"/>
        <w:gridCol w:w="3156"/>
      </w:tblGrid>
      <w:tr w:rsidR="00853ADC" w:rsidRPr="00961927" w:rsidTr="00CC686A">
        <w:trPr>
          <w:trHeight w:val="624"/>
          <w:jc w:val="center"/>
        </w:trPr>
        <w:tc>
          <w:tcPr>
            <w:tcW w:w="1134" w:type="dxa"/>
          </w:tcPr>
          <w:p w:rsidR="00853ADC" w:rsidRPr="00961927" w:rsidRDefault="00853ADC" w:rsidP="00CC686A">
            <w:pPr>
              <w:spacing w:line="240" w:lineRule="exact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156" w:type="dxa"/>
            <w:vAlign w:val="center"/>
          </w:tcPr>
          <w:p w:rsidR="00CC686A" w:rsidRDefault="00853ADC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原油等の最近１か月</w:t>
            </w:r>
            <w:r w:rsidR="00CC686A">
              <w:rPr>
                <w:rFonts w:asciiTheme="majorEastAsia" w:eastAsiaTheme="majorEastAsia" w:hAnsiTheme="majorEastAsia" w:hint="eastAsia"/>
                <w:sz w:val="20"/>
              </w:rPr>
              <w:t>間</w:t>
            </w:r>
            <w:r w:rsidRPr="00961927">
              <w:rPr>
                <w:rFonts w:asciiTheme="majorEastAsia" w:eastAsiaTheme="majorEastAsia" w:hAnsiTheme="majorEastAsia" w:hint="eastAsia"/>
                <w:sz w:val="20"/>
              </w:rPr>
              <w:t>の</w:t>
            </w:r>
          </w:p>
          <w:p w:rsidR="00853ADC" w:rsidRPr="00961927" w:rsidRDefault="00853ADC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平均仕入単価</w:t>
            </w:r>
          </w:p>
        </w:tc>
        <w:tc>
          <w:tcPr>
            <w:tcW w:w="3156" w:type="dxa"/>
            <w:vAlign w:val="center"/>
          </w:tcPr>
          <w:p w:rsidR="00853ADC" w:rsidRPr="00961927" w:rsidRDefault="00853ADC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原油等の前年同月の平均仕入単価</w:t>
            </w:r>
          </w:p>
        </w:tc>
        <w:tc>
          <w:tcPr>
            <w:tcW w:w="3156" w:type="dxa"/>
            <w:vAlign w:val="center"/>
          </w:tcPr>
          <w:p w:rsidR="00853ADC" w:rsidRPr="00961927" w:rsidRDefault="00853ADC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原油等の仕入単価の上昇率</w:t>
            </w:r>
          </w:p>
          <w:p w:rsidR="00853ADC" w:rsidRPr="00961927" w:rsidRDefault="00853ADC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（E/ｅ×100－100）</w:t>
            </w:r>
          </w:p>
        </w:tc>
      </w:tr>
      <w:tr w:rsidR="00853ADC" w:rsidRPr="00961927" w:rsidTr="008F7DC3">
        <w:trPr>
          <w:trHeight w:val="510"/>
          <w:jc w:val="center"/>
        </w:trPr>
        <w:tc>
          <w:tcPr>
            <w:tcW w:w="1134" w:type="dxa"/>
            <w:vAlign w:val="center"/>
          </w:tcPr>
          <w:p w:rsidR="00853ADC" w:rsidRPr="00961927" w:rsidRDefault="00853ADC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企業全体</w:t>
            </w:r>
          </w:p>
        </w:tc>
        <w:tc>
          <w:tcPr>
            <w:tcW w:w="3156" w:type="dxa"/>
            <w:vAlign w:val="center"/>
          </w:tcPr>
          <w:p w:rsidR="00853ADC" w:rsidRPr="00961927" w:rsidRDefault="00853ADC" w:rsidP="00CC686A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円【</w:t>
            </w:r>
            <w:r w:rsidR="00CC686A">
              <w:rPr>
                <w:rFonts w:asciiTheme="majorEastAsia" w:eastAsiaTheme="majorEastAsia" w:hAnsiTheme="majorEastAsia" w:hint="eastAsia"/>
                <w:sz w:val="20"/>
              </w:rPr>
              <w:t>E</w:t>
            </w:r>
            <w:r w:rsidRPr="00961927">
              <w:rPr>
                <w:rFonts w:asciiTheme="majorEastAsia" w:eastAsiaTheme="majorEastAsia" w:hAnsiTheme="majorEastAsia" w:hint="eastAsia"/>
                <w:sz w:val="20"/>
              </w:rPr>
              <w:t>】</w:t>
            </w:r>
          </w:p>
        </w:tc>
        <w:tc>
          <w:tcPr>
            <w:tcW w:w="3156" w:type="dxa"/>
            <w:vAlign w:val="center"/>
          </w:tcPr>
          <w:p w:rsidR="00853ADC" w:rsidRPr="00961927" w:rsidRDefault="00853ADC" w:rsidP="00CC686A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円【</w:t>
            </w:r>
            <w:r w:rsidR="00CC686A">
              <w:rPr>
                <w:rFonts w:asciiTheme="majorEastAsia" w:eastAsiaTheme="majorEastAsia" w:hAnsiTheme="majorEastAsia" w:hint="eastAsia"/>
                <w:sz w:val="20"/>
              </w:rPr>
              <w:t>e</w:t>
            </w:r>
            <w:r w:rsidRPr="00961927">
              <w:rPr>
                <w:rFonts w:asciiTheme="majorEastAsia" w:eastAsiaTheme="majorEastAsia" w:hAnsiTheme="majorEastAsia" w:hint="eastAsia"/>
                <w:sz w:val="20"/>
              </w:rPr>
              <w:t>】</w:t>
            </w:r>
          </w:p>
        </w:tc>
        <w:tc>
          <w:tcPr>
            <w:tcW w:w="3156" w:type="dxa"/>
            <w:vAlign w:val="center"/>
          </w:tcPr>
          <w:p w:rsidR="00853ADC" w:rsidRPr="00961927" w:rsidRDefault="00853ADC" w:rsidP="00CC686A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％</w:t>
            </w:r>
          </w:p>
        </w:tc>
      </w:tr>
    </w:tbl>
    <w:p w:rsidR="007E5E21" w:rsidRPr="00961927" w:rsidRDefault="007E5E21" w:rsidP="00853ADC">
      <w:pPr>
        <w:rPr>
          <w:rFonts w:asciiTheme="majorEastAsia" w:eastAsiaTheme="majorEastAsia" w:hAnsiTheme="majorEastAsia"/>
        </w:rPr>
      </w:pPr>
    </w:p>
    <w:p w:rsidR="00853ADC" w:rsidRPr="00961927" w:rsidRDefault="00961927" w:rsidP="00CC686A">
      <w:pPr>
        <w:spacing w:afterLines="20" w:after="58"/>
        <w:ind w:firstLineChars="50" w:firstLine="10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３　企業全体の売上原価に占める原油等の仕入価格の割合</w:t>
      </w:r>
    </w:p>
    <w:tbl>
      <w:tblPr>
        <w:tblW w:w="10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3161"/>
        <w:gridCol w:w="3161"/>
        <w:gridCol w:w="3161"/>
      </w:tblGrid>
      <w:tr w:rsidR="0088385F" w:rsidRPr="00961927" w:rsidTr="00CC686A">
        <w:trPr>
          <w:trHeight w:val="624"/>
          <w:jc w:val="center"/>
        </w:trPr>
        <w:tc>
          <w:tcPr>
            <w:tcW w:w="1119" w:type="dxa"/>
          </w:tcPr>
          <w:p w:rsidR="00853ADC" w:rsidRPr="00961927" w:rsidRDefault="00853ADC" w:rsidP="00CC686A">
            <w:pPr>
              <w:spacing w:line="240" w:lineRule="exact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161" w:type="dxa"/>
            <w:vAlign w:val="center"/>
          </w:tcPr>
          <w:p w:rsidR="00853ADC" w:rsidRPr="00961927" w:rsidRDefault="00CC686A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最近１か月</w:t>
            </w:r>
            <w:r>
              <w:rPr>
                <w:rFonts w:asciiTheme="majorEastAsia" w:eastAsiaTheme="majorEastAsia" w:hAnsiTheme="majorEastAsia" w:hint="eastAsia"/>
                <w:sz w:val="20"/>
              </w:rPr>
              <w:t>間</w:t>
            </w:r>
            <w:r w:rsidRPr="00961927">
              <w:rPr>
                <w:rFonts w:asciiTheme="majorEastAsia" w:eastAsiaTheme="majorEastAsia" w:hAnsiTheme="majorEastAsia" w:hint="eastAsia"/>
                <w:sz w:val="20"/>
              </w:rPr>
              <w:t>の</w:t>
            </w:r>
            <w:r w:rsidR="00853ADC" w:rsidRPr="00961927">
              <w:rPr>
                <w:rFonts w:asciiTheme="majorEastAsia" w:eastAsiaTheme="majorEastAsia" w:hAnsiTheme="majorEastAsia" w:hint="eastAsia"/>
                <w:sz w:val="20"/>
              </w:rPr>
              <w:t>売上原価</w:t>
            </w:r>
          </w:p>
        </w:tc>
        <w:tc>
          <w:tcPr>
            <w:tcW w:w="3161" w:type="dxa"/>
            <w:vAlign w:val="center"/>
          </w:tcPr>
          <w:p w:rsidR="00CC686A" w:rsidRDefault="00CC686A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最近１か月</w:t>
            </w:r>
            <w:r>
              <w:rPr>
                <w:rFonts w:asciiTheme="majorEastAsia" w:eastAsiaTheme="majorEastAsia" w:hAnsiTheme="majorEastAsia" w:hint="eastAsia"/>
                <w:sz w:val="20"/>
              </w:rPr>
              <w:t>間</w:t>
            </w:r>
            <w:r w:rsidRPr="00961927">
              <w:rPr>
                <w:rFonts w:asciiTheme="majorEastAsia" w:eastAsiaTheme="majorEastAsia" w:hAnsiTheme="majorEastAsia" w:hint="eastAsia"/>
                <w:sz w:val="20"/>
              </w:rPr>
              <w:t>の</w:t>
            </w:r>
            <w:r w:rsidR="00853ADC" w:rsidRPr="00961927">
              <w:rPr>
                <w:rFonts w:asciiTheme="majorEastAsia" w:eastAsiaTheme="majorEastAsia" w:hAnsiTheme="majorEastAsia" w:hint="eastAsia"/>
                <w:sz w:val="20"/>
              </w:rPr>
              <w:t>売上原価に対応</w:t>
            </w:r>
          </w:p>
          <w:p w:rsidR="00853ADC" w:rsidRPr="00961927" w:rsidRDefault="00853ADC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する原油等の仕入価格</w:t>
            </w:r>
          </w:p>
        </w:tc>
        <w:tc>
          <w:tcPr>
            <w:tcW w:w="3161" w:type="dxa"/>
            <w:vAlign w:val="center"/>
          </w:tcPr>
          <w:p w:rsidR="00853ADC" w:rsidRPr="00961927" w:rsidRDefault="00853ADC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売上原価に占める原油等の仕入価格の割合（S/C×100）</w:t>
            </w:r>
          </w:p>
        </w:tc>
      </w:tr>
      <w:tr w:rsidR="0088385F" w:rsidRPr="00961927" w:rsidTr="008F7DC3">
        <w:trPr>
          <w:trHeight w:val="510"/>
          <w:jc w:val="center"/>
        </w:trPr>
        <w:tc>
          <w:tcPr>
            <w:tcW w:w="1119" w:type="dxa"/>
            <w:vAlign w:val="center"/>
          </w:tcPr>
          <w:p w:rsidR="00853ADC" w:rsidRPr="00961927" w:rsidRDefault="00853ADC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企業全体</w:t>
            </w:r>
          </w:p>
        </w:tc>
        <w:tc>
          <w:tcPr>
            <w:tcW w:w="3161" w:type="dxa"/>
            <w:vAlign w:val="center"/>
          </w:tcPr>
          <w:p w:rsidR="00853ADC" w:rsidRPr="00961927" w:rsidRDefault="00853ADC" w:rsidP="00CC686A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円【</w:t>
            </w:r>
            <w:r w:rsidR="00CC686A">
              <w:rPr>
                <w:rFonts w:asciiTheme="majorEastAsia" w:eastAsiaTheme="majorEastAsia" w:hAnsiTheme="majorEastAsia" w:hint="eastAsia"/>
                <w:sz w:val="20"/>
              </w:rPr>
              <w:t>C</w:t>
            </w:r>
            <w:r w:rsidRPr="00961927">
              <w:rPr>
                <w:rFonts w:asciiTheme="majorEastAsia" w:eastAsiaTheme="majorEastAsia" w:hAnsiTheme="majorEastAsia" w:hint="eastAsia"/>
                <w:sz w:val="20"/>
              </w:rPr>
              <w:t>】</w:t>
            </w:r>
          </w:p>
        </w:tc>
        <w:tc>
          <w:tcPr>
            <w:tcW w:w="3161" w:type="dxa"/>
            <w:vAlign w:val="center"/>
          </w:tcPr>
          <w:p w:rsidR="00853ADC" w:rsidRPr="00961927" w:rsidRDefault="00853ADC" w:rsidP="00CC686A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円【</w:t>
            </w:r>
            <w:r w:rsidR="00CC686A">
              <w:rPr>
                <w:rFonts w:asciiTheme="majorEastAsia" w:eastAsiaTheme="majorEastAsia" w:hAnsiTheme="majorEastAsia" w:hint="eastAsia"/>
                <w:sz w:val="20"/>
              </w:rPr>
              <w:t>S</w:t>
            </w:r>
            <w:r w:rsidRPr="00961927">
              <w:rPr>
                <w:rFonts w:asciiTheme="majorEastAsia" w:eastAsiaTheme="majorEastAsia" w:hAnsiTheme="majorEastAsia" w:hint="eastAsia"/>
                <w:sz w:val="20"/>
              </w:rPr>
              <w:t>】</w:t>
            </w:r>
          </w:p>
        </w:tc>
        <w:tc>
          <w:tcPr>
            <w:tcW w:w="3161" w:type="dxa"/>
            <w:vAlign w:val="center"/>
          </w:tcPr>
          <w:p w:rsidR="00853ADC" w:rsidRPr="00961927" w:rsidRDefault="00853ADC" w:rsidP="00CC686A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0"/>
              </w:rPr>
            </w:pPr>
            <w:r w:rsidRPr="00961927">
              <w:rPr>
                <w:rFonts w:asciiTheme="majorEastAsia" w:eastAsiaTheme="majorEastAsia" w:hAnsiTheme="majorEastAsia" w:hint="eastAsia"/>
                <w:sz w:val="20"/>
              </w:rPr>
              <w:t>％</w:t>
            </w:r>
          </w:p>
        </w:tc>
      </w:tr>
    </w:tbl>
    <w:p w:rsidR="0088385F" w:rsidRPr="00961927" w:rsidRDefault="0088385F" w:rsidP="00853ADC">
      <w:pPr>
        <w:rPr>
          <w:rFonts w:asciiTheme="majorEastAsia" w:eastAsiaTheme="majorEastAsia" w:hAnsiTheme="majorEastAsia"/>
        </w:rPr>
      </w:pPr>
    </w:p>
    <w:p w:rsidR="00853ADC" w:rsidRPr="00961927" w:rsidRDefault="00961927" w:rsidP="00CC686A">
      <w:pPr>
        <w:spacing w:afterLines="20" w:after="58"/>
        <w:ind w:firstLineChars="50" w:firstLine="10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４　企業全体の製品等価格への転嫁の状況</w:t>
      </w:r>
    </w:p>
    <w:tbl>
      <w:tblPr>
        <w:tblW w:w="10597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1"/>
        <w:gridCol w:w="1701"/>
        <w:gridCol w:w="1620"/>
        <w:gridCol w:w="1134"/>
        <w:gridCol w:w="1567"/>
        <w:gridCol w:w="1491"/>
        <w:gridCol w:w="1113"/>
        <w:gridCol w:w="1190"/>
      </w:tblGrid>
      <w:tr w:rsidR="008F7DC3" w:rsidRPr="00CC686A" w:rsidTr="008F7DC3">
        <w:trPr>
          <w:trHeight w:val="850"/>
        </w:trPr>
        <w:tc>
          <w:tcPr>
            <w:tcW w:w="781" w:type="dxa"/>
          </w:tcPr>
          <w:p w:rsidR="008F2A9F" w:rsidRPr="00CC686A" w:rsidRDefault="008F2A9F" w:rsidP="00CC686A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C686A" w:rsidRDefault="008F2A9F" w:rsidP="008F7DC3">
            <w:pPr>
              <w:spacing w:line="240" w:lineRule="exact"/>
              <w:ind w:leftChars="29" w:left="59" w:rightChars="22" w:right="45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最近３か月間の</w:t>
            </w:r>
          </w:p>
          <w:p w:rsidR="008F2A9F" w:rsidRPr="00CC686A" w:rsidRDefault="008F2A9F" w:rsidP="008F7DC3">
            <w:pPr>
              <w:spacing w:line="240" w:lineRule="exact"/>
              <w:ind w:leftChars="29" w:left="59" w:rightChars="22" w:right="45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原油等の仕入価格</w:t>
            </w:r>
          </w:p>
        </w:tc>
        <w:tc>
          <w:tcPr>
            <w:tcW w:w="1620" w:type="dxa"/>
            <w:vAlign w:val="center"/>
          </w:tcPr>
          <w:p w:rsidR="008F7DC3" w:rsidRDefault="008F2A9F" w:rsidP="008F7DC3">
            <w:pPr>
              <w:spacing w:line="240" w:lineRule="exact"/>
              <w:ind w:leftChars="26" w:left="53" w:rightChars="66" w:right="134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最近３か月間の</w:t>
            </w:r>
          </w:p>
          <w:p w:rsidR="008F2A9F" w:rsidRPr="00CC686A" w:rsidRDefault="008F2A9F" w:rsidP="008F7DC3">
            <w:pPr>
              <w:spacing w:line="240" w:lineRule="exact"/>
              <w:ind w:leftChars="26" w:left="53" w:rightChars="66" w:right="134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売上高</w:t>
            </w:r>
          </w:p>
        </w:tc>
        <w:tc>
          <w:tcPr>
            <w:tcW w:w="1134" w:type="dxa"/>
            <w:vAlign w:val="center"/>
          </w:tcPr>
          <w:p w:rsidR="00714390" w:rsidRPr="00CC686A" w:rsidRDefault="008F2A9F" w:rsidP="008F7DC3">
            <w:pPr>
              <w:spacing w:line="240" w:lineRule="exact"/>
              <w:ind w:leftChars="30" w:left="61" w:rightChars="31" w:right="63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（A/B）</w:t>
            </w:r>
          </w:p>
        </w:tc>
        <w:tc>
          <w:tcPr>
            <w:tcW w:w="1567" w:type="dxa"/>
            <w:vAlign w:val="center"/>
          </w:tcPr>
          <w:p w:rsidR="008F2A9F" w:rsidRPr="00CC686A" w:rsidRDefault="008F2A9F" w:rsidP="008F7DC3">
            <w:pPr>
              <w:spacing w:line="240" w:lineRule="exact"/>
              <w:ind w:leftChars="23" w:left="47" w:rightChars="40" w:right="81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前年同期の原油等の仕入価格</w:t>
            </w:r>
          </w:p>
        </w:tc>
        <w:tc>
          <w:tcPr>
            <w:tcW w:w="1491" w:type="dxa"/>
            <w:vAlign w:val="center"/>
          </w:tcPr>
          <w:p w:rsidR="008F7DC3" w:rsidRDefault="008F2A9F" w:rsidP="008F7DC3">
            <w:pPr>
              <w:spacing w:line="240" w:lineRule="exact"/>
              <w:ind w:leftChars="21" w:left="43" w:rightChars="20" w:right="41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前年同期の</w:t>
            </w:r>
          </w:p>
          <w:p w:rsidR="008F2A9F" w:rsidRPr="00CC686A" w:rsidRDefault="008F2A9F" w:rsidP="008F7DC3">
            <w:pPr>
              <w:spacing w:line="240" w:lineRule="exact"/>
              <w:ind w:leftChars="21" w:left="43" w:rightChars="20" w:right="41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売上高</w:t>
            </w:r>
          </w:p>
        </w:tc>
        <w:tc>
          <w:tcPr>
            <w:tcW w:w="1113" w:type="dxa"/>
            <w:vAlign w:val="center"/>
          </w:tcPr>
          <w:p w:rsidR="00714390" w:rsidRPr="00CC686A" w:rsidRDefault="008F2A9F" w:rsidP="008F7DC3">
            <w:pPr>
              <w:spacing w:line="240" w:lineRule="exact"/>
              <w:ind w:leftChars="13" w:left="26" w:rightChars="21" w:right="43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（a/b）</w:t>
            </w:r>
          </w:p>
        </w:tc>
        <w:tc>
          <w:tcPr>
            <w:tcW w:w="1190" w:type="dxa"/>
            <w:vAlign w:val="center"/>
          </w:tcPr>
          <w:p w:rsidR="008F7DC3" w:rsidRDefault="008F7DC3" w:rsidP="008F7DC3">
            <w:pPr>
              <w:spacing w:line="240" w:lineRule="exact"/>
              <w:ind w:leftChars="19" w:left="39" w:rightChars="30" w:right="61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="008F2A9F"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A/B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  <w:p w:rsidR="008F7DC3" w:rsidRDefault="008F7DC3" w:rsidP="008F7DC3">
            <w:pPr>
              <w:spacing w:line="240" w:lineRule="exact"/>
              <w:ind w:leftChars="19" w:left="39" w:rightChars="30" w:right="61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－(</w:t>
            </w:r>
            <w:r w:rsidR="008F2A9F"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a/b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</w:p>
          <w:p w:rsidR="008F2A9F" w:rsidRPr="00CC686A" w:rsidRDefault="008F7DC3" w:rsidP="008F7DC3">
            <w:pPr>
              <w:spacing w:line="240" w:lineRule="exact"/>
              <w:ind w:leftChars="19" w:left="39" w:rightChars="30" w:right="61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＝</w:t>
            </w:r>
            <w:r w:rsidR="008F2A9F"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Ｐ</w:t>
            </w:r>
          </w:p>
        </w:tc>
      </w:tr>
      <w:tr w:rsidR="008F7DC3" w:rsidRPr="00CC686A" w:rsidTr="008F7DC3">
        <w:trPr>
          <w:trHeight w:val="850"/>
        </w:trPr>
        <w:tc>
          <w:tcPr>
            <w:tcW w:w="781" w:type="dxa"/>
            <w:vAlign w:val="center"/>
          </w:tcPr>
          <w:p w:rsidR="008F7DC3" w:rsidRDefault="008F2A9F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企業</w:t>
            </w:r>
          </w:p>
          <w:p w:rsidR="008F2A9F" w:rsidRPr="00CC686A" w:rsidRDefault="008F2A9F" w:rsidP="00CC686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全体</w:t>
            </w:r>
          </w:p>
        </w:tc>
        <w:tc>
          <w:tcPr>
            <w:tcW w:w="1701" w:type="dxa"/>
            <w:vAlign w:val="bottom"/>
          </w:tcPr>
          <w:p w:rsidR="00CC686A" w:rsidRDefault="008F2A9F" w:rsidP="008F7DC3">
            <w:pPr>
              <w:spacing w:line="240" w:lineRule="exact"/>
              <w:ind w:right="140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円</w:t>
            </w:r>
          </w:p>
          <w:p w:rsidR="008F2A9F" w:rsidRPr="00CC686A" w:rsidRDefault="008F2A9F" w:rsidP="008F7DC3">
            <w:pPr>
              <w:spacing w:afterLines="20" w:after="58" w:line="240" w:lineRule="exact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【A】</w:t>
            </w:r>
          </w:p>
        </w:tc>
        <w:tc>
          <w:tcPr>
            <w:tcW w:w="1620" w:type="dxa"/>
            <w:vAlign w:val="bottom"/>
          </w:tcPr>
          <w:p w:rsidR="00CC686A" w:rsidRDefault="008F2A9F" w:rsidP="008F7DC3">
            <w:pPr>
              <w:spacing w:line="240" w:lineRule="exact"/>
              <w:ind w:right="134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円</w:t>
            </w:r>
          </w:p>
          <w:p w:rsidR="008F2A9F" w:rsidRPr="00CC686A" w:rsidRDefault="008F2A9F" w:rsidP="008F7DC3">
            <w:pPr>
              <w:spacing w:afterLines="20" w:after="58" w:line="240" w:lineRule="exact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【B】</w:t>
            </w:r>
          </w:p>
        </w:tc>
        <w:tc>
          <w:tcPr>
            <w:tcW w:w="1134" w:type="dxa"/>
            <w:vAlign w:val="center"/>
          </w:tcPr>
          <w:p w:rsidR="008F2A9F" w:rsidRPr="00CC686A" w:rsidRDefault="008F2A9F" w:rsidP="00CC686A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567" w:type="dxa"/>
            <w:vAlign w:val="bottom"/>
          </w:tcPr>
          <w:p w:rsidR="008F2A9F" w:rsidRPr="00CC686A" w:rsidRDefault="008F2A9F" w:rsidP="008F7DC3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:rsidR="00CC686A" w:rsidRDefault="008F2A9F" w:rsidP="008F7DC3">
            <w:pPr>
              <w:spacing w:line="240" w:lineRule="exact"/>
              <w:ind w:right="137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円</w:t>
            </w:r>
          </w:p>
          <w:p w:rsidR="008F2A9F" w:rsidRPr="00CC686A" w:rsidRDefault="008F2A9F" w:rsidP="008F7DC3">
            <w:pPr>
              <w:spacing w:afterLines="20" w:after="58" w:line="240" w:lineRule="exact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【a】</w:t>
            </w:r>
          </w:p>
        </w:tc>
        <w:tc>
          <w:tcPr>
            <w:tcW w:w="1491" w:type="dxa"/>
            <w:vAlign w:val="bottom"/>
          </w:tcPr>
          <w:p w:rsidR="008F2A9F" w:rsidRPr="00CC686A" w:rsidRDefault="008F2A9F" w:rsidP="008F7DC3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:rsidR="00CC686A" w:rsidRDefault="008F2A9F" w:rsidP="008F7DC3">
            <w:pPr>
              <w:spacing w:line="240" w:lineRule="exact"/>
              <w:ind w:right="133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円</w:t>
            </w:r>
          </w:p>
          <w:p w:rsidR="008F2A9F" w:rsidRPr="00CC686A" w:rsidRDefault="008F2A9F" w:rsidP="008F7DC3">
            <w:pPr>
              <w:spacing w:afterLines="20" w:after="58" w:line="240" w:lineRule="exact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C686A">
              <w:rPr>
                <w:rFonts w:asciiTheme="majorEastAsia" w:eastAsiaTheme="majorEastAsia" w:hAnsiTheme="majorEastAsia" w:hint="eastAsia"/>
                <w:sz w:val="20"/>
                <w:szCs w:val="20"/>
              </w:rPr>
              <w:t>【b】</w:t>
            </w:r>
          </w:p>
        </w:tc>
        <w:tc>
          <w:tcPr>
            <w:tcW w:w="1113" w:type="dxa"/>
            <w:vAlign w:val="center"/>
          </w:tcPr>
          <w:p w:rsidR="008F2A9F" w:rsidRPr="00CC686A" w:rsidRDefault="008F2A9F" w:rsidP="00CC686A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90" w:type="dxa"/>
            <w:vAlign w:val="center"/>
          </w:tcPr>
          <w:p w:rsidR="008F2A9F" w:rsidRPr="00CC686A" w:rsidRDefault="008F2A9F" w:rsidP="00CC686A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:rsidR="00853ADC" w:rsidRPr="00961927" w:rsidRDefault="00853ADC" w:rsidP="00853ADC">
      <w:pPr>
        <w:rPr>
          <w:rFonts w:asciiTheme="majorEastAsia" w:eastAsiaTheme="majorEastAsia" w:hAnsiTheme="majorEastAsia"/>
        </w:rPr>
      </w:pPr>
    </w:p>
    <w:p w:rsidR="00961927" w:rsidRPr="00961927" w:rsidRDefault="00961927" w:rsidP="00CC686A">
      <w:pPr>
        <w:spacing w:beforeLines="30" w:before="87"/>
        <w:ind w:firstLineChars="200" w:firstLine="406"/>
        <w:rPr>
          <w:rFonts w:asciiTheme="majorEastAsia" w:eastAsiaTheme="majorEastAsia" w:hAnsiTheme="majorEastAsia"/>
        </w:rPr>
      </w:pPr>
      <w:r w:rsidRPr="00961927">
        <w:rPr>
          <w:rFonts w:asciiTheme="majorEastAsia" w:eastAsiaTheme="majorEastAsia" w:hAnsiTheme="majorEastAsia" w:hint="eastAsia"/>
        </w:rPr>
        <w:t>上記のとおり相違ありません。</w:t>
      </w:r>
    </w:p>
    <w:p w:rsidR="00961927" w:rsidRPr="00961927" w:rsidRDefault="00961927" w:rsidP="00CC686A">
      <w:pPr>
        <w:spacing w:beforeLines="30" w:before="87"/>
        <w:ind w:firstLineChars="300" w:firstLine="610"/>
        <w:rPr>
          <w:rFonts w:asciiTheme="majorEastAsia" w:eastAsiaTheme="majorEastAsia" w:hAnsiTheme="majorEastAsia"/>
        </w:rPr>
      </w:pPr>
      <w:r w:rsidRPr="00961927">
        <w:rPr>
          <w:rFonts w:asciiTheme="majorEastAsia" w:eastAsiaTheme="majorEastAsia" w:hAnsiTheme="majorEastAsia" w:hint="eastAsia"/>
        </w:rPr>
        <w:t>令和　　年　　月　　日</w:t>
      </w:r>
    </w:p>
    <w:p w:rsidR="00961927" w:rsidRPr="00961927" w:rsidRDefault="00961927" w:rsidP="00CC686A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ind w:firstLineChars="2500" w:firstLine="5081"/>
        <w:jc w:val="left"/>
        <w:textAlignment w:val="baseline"/>
        <w:rPr>
          <w:rFonts w:asciiTheme="majorEastAsia" w:eastAsiaTheme="majorEastAsia" w:hAnsiTheme="majorEastAsia"/>
          <w:color w:val="000000"/>
          <w:spacing w:val="16"/>
          <w:kern w:val="0"/>
        </w:rPr>
      </w:pPr>
      <w:r w:rsidRPr="00961927">
        <w:rPr>
          <w:rFonts w:asciiTheme="majorEastAsia" w:eastAsiaTheme="majorEastAsia" w:hAnsiTheme="majorEastAsia" w:hint="eastAsia"/>
          <w:color w:val="000000"/>
          <w:kern w:val="0"/>
        </w:rPr>
        <w:t>申請者</w:t>
      </w:r>
    </w:p>
    <w:p w:rsidR="00961927" w:rsidRPr="00961927" w:rsidRDefault="00961927" w:rsidP="00CC686A">
      <w:pPr>
        <w:suppressAutoHyphens/>
        <w:kinsoku w:val="0"/>
        <w:wordWrap w:val="0"/>
        <w:overflowPunct w:val="0"/>
        <w:autoSpaceDE w:val="0"/>
        <w:autoSpaceDN w:val="0"/>
        <w:adjustRightInd w:val="0"/>
        <w:spacing w:beforeLines="30" w:before="87" w:line="274" w:lineRule="atLeast"/>
        <w:ind w:firstLineChars="2500" w:firstLine="5081"/>
        <w:jc w:val="left"/>
        <w:textAlignment w:val="baseline"/>
        <w:rPr>
          <w:rFonts w:asciiTheme="majorEastAsia" w:eastAsiaTheme="majorEastAsia" w:hAnsiTheme="majorEastAsia"/>
          <w:color w:val="000000"/>
          <w:kern w:val="0"/>
          <w:u w:val="single" w:color="000000"/>
        </w:rPr>
      </w:pPr>
      <w:r w:rsidRPr="00961927">
        <w:rPr>
          <w:rFonts w:asciiTheme="majorEastAsia" w:eastAsiaTheme="majorEastAsia" w:hAnsiTheme="majorEastAsia" w:hint="eastAsia"/>
          <w:color w:val="000000"/>
          <w:kern w:val="0"/>
          <w:u w:val="single" w:color="000000"/>
        </w:rPr>
        <w:t xml:space="preserve">住　所　　　　　　　　　</w:t>
      </w:r>
      <w:r w:rsidR="00105B3E">
        <w:rPr>
          <w:rFonts w:asciiTheme="majorEastAsia" w:eastAsiaTheme="majorEastAsia" w:hAnsiTheme="majorEastAsia" w:hint="eastAsia"/>
          <w:color w:val="000000"/>
          <w:kern w:val="0"/>
          <w:u w:val="single" w:color="000000"/>
        </w:rPr>
        <w:t xml:space="preserve">　　</w:t>
      </w:r>
      <w:r w:rsidRPr="00961927">
        <w:rPr>
          <w:rFonts w:asciiTheme="majorEastAsia" w:eastAsiaTheme="majorEastAsia" w:hAnsiTheme="majorEastAsia" w:hint="eastAsia"/>
          <w:color w:val="000000"/>
          <w:kern w:val="0"/>
          <w:u w:val="single" w:color="000000"/>
        </w:rPr>
        <w:t xml:space="preserve">　　　　　　　　　 　</w:t>
      </w:r>
    </w:p>
    <w:p w:rsidR="00961927" w:rsidRPr="00961927" w:rsidRDefault="00961927" w:rsidP="00CC686A">
      <w:pPr>
        <w:suppressAutoHyphens/>
        <w:kinsoku w:val="0"/>
        <w:wordWrap w:val="0"/>
        <w:overflowPunct w:val="0"/>
        <w:autoSpaceDE w:val="0"/>
        <w:autoSpaceDN w:val="0"/>
        <w:adjustRightInd w:val="0"/>
        <w:spacing w:beforeLines="30" w:before="87" w:line="274" w:lineRule="atLeast"/>
        <w:ind w:firstLineChars="2500" w:firstLine="5081"/>
        <w:jc w:val="left"/>
        <w:textAlignment w:val="baseline"/>
        <w:rPr>
          <w:rFonts w:asciiTheme="majorEastAsia" w:eastAsiaTheme="majorEastAsia" w:hAnsiTheme="majorEastAsia"/>
        </w:rPr>
      </w:pPr>
      <w:r w:rsidRPr="00961927">
        <w:rPr>
          <w:rFonts w:asciiTheme="majorEastAsia" w:eastAsiaTheme="majorEastAsia" w:hAnsiTheme="majorEastAsia" w:hint="eastAsia"/>
          <w:color w:val="000000"/>
          <w:kern w:val="0"/>
          <w:u w:val="single" w:color="000000"/>
        </w:rPr>
        <w:t xml:space="preserve">氏　名　　　　　　　　　</w:t>
      </w:r>
      <w:r w:rsidR="00105B3E">
        <w:rPr>
          <w:rFonts w:asciiTheme="majorEastAsia" w:eastAsiaTheme="majorEastAsia" w:hAnsiTheme="majorEastAsia" w:hint="eastAsia"/>
          <w:color w:val="000000"/>
          <w:kern w:val="0"/>
          <w:u w:val="single" w:color="000000"/>
        </w:rPr>
        <w:t xml:space="preserve">　　</w:t>
      </w:r>
      <w:bookmarkStart w:id="0" w:name="_GoBack"/>
      <w:bookmarkEnd w:id="0"/>
      <w:r w:rsidRPr="00961927">
        <w:rPr>
          <w:rFonts w:asciiTheme="majorEastAsia" w:eastAsiaTheme="majorEastAsia" w:hAnsiTheme="majorEastAsia" w:hint="eastAsia"/>
          <w:color w:val="000000"/>
          <w:kern w:val="0"/>
          <w:u w:val="single" w:color="000000"/>
        </w:rPr>
        <w:t xml:space="preserve">　　　　　　　　　　 </w:t>
      </w:r>
    </w:p>
    <w:p w:rsidR="00483360" w:rsidRPr="00961927" w:rsidRDefault="00483360" w:rsidP="00961927">
      <w:pPr>
        <w:spacing w:line="0" w:lineRule="atLeast"/>
        <w:jc w:val="left"/>
        <w:rPr>
          <w:rFonts w:asciiTheme="majorEastAsia" w:eastAsiaTheme="majorEastAsia" w:hAnsiTheme="majorEastAsia"/>
        </w:rPr>
      </w:pPr>
    </w:p>
    <w:sectPr w:rsidR="00483360" w:rsidRPr="00961927" w:rsidSect="0070660E">
      <w:pgSz w:w="11906" w:h="16838" w:code="9"/>
      <w:pgMar w:top="567" w:right="567" w:bottom="567" w:left="567" w:header="851" w:footer="992" w:gutter="0"/>
      <w:cols w:space="425"/>
      <w:docGrid w:type="linesAndChars" w:linePitch="290" w:charSpace="-1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FBA" w:rsidRDefault="00EC3FBA" w:rsidP="00853ADC">
      <w:r>
        <w:separator/>
      </w:r>
    </w:p>
  </w:endnote>
  <w:endnote w:type="continuationSeparator" w:id="0">
    <w:p w:rsidR="00EC3FBA" w:rsidRDefault="00EC3FBA" w:rsidP="00853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FBA" w:rsidRDefault="00EC3FBA" w:rsidP="00853ADC">
      <w:r>
        <w:separator/>
      </w:r>
    </w:p>
  </w:footnote>
  <w:footnote w:type="continuationSeparator" w:id="0">
    <w:p w:rsidR="00EC3FBA" w:rsidRDefault="00EC3FBA" w:rsidP="00853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03"/>
  <w:drawingGridVerticalSpacing w:val="14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197"/>
    <w:rsid w:val="00040AF4"/>
    <w:rsid w:val="000A7565"/>
    <w:rsid w:val="00105B3E"/>
    <w:rsid w:val="001E0713"/>
    <w:rsid w:val="00362EF6"/>
    <w:rsid w:val="003821C0"/>
    <w:rsid w:val="00412026"/>
    <w:rsid w:val="00471C82"/>
    <w:rsid w:val="00483360"/>
    <w:rsid w:val="004B7B3D"/>
    <w:rsid w:val="004D7E91"/>
    <w:rsid w:val="00536C3C"/>
    <w:rsid w:val="005F6786"/>
    <w:rsid w:val="005F6D51"/>
    <w:rsid w:val="00622197"/>
    <w:rsid w:val="00696C48"/>
    <w:rsid w:val="006D2052"/>
    <w:rsid w:val="0070660E"/>
    <w:rsid w:val="00714390"/>
    <w:rsid w:val="00720046"/>
    <w:rsid w:val="007C0052"/>
    <w:rsid w:val="007E5E21"/>
    <w:rsid w:val="00853ADC"/>
    <w:rsid w:val="00881E40"/>
    <w:rsid w:val="0088385F"/>
    <w:rsid w:val="008F2A9F"/>
    <w:rsid w:val="008F7DC3"/>
    <w:rsid w:val="00933EAB"/>
    <w:rsid w:val="00947757"/>
    <w:rsid w:val="00960704"/>
    <w:rsid w:val="00961927"/>
    <w:rsid w:val="00A56E91"/>
    <w:rsid w:val="00AC539C"/>
    <w:rsid w:val="00C4114B"/>
    <w:rsid w:val="00CC686A"/>
    <w:rsid w:val="00CD1F0E"/>
    <w:rsid w:val="00D240F6"/>
    <w:rsid w:val="00DA4D28"/>
    <w:rsid w:val="00EC3FBA"/>
    <w:rsid w:val="00EF5B78"/>
    <w:rsid w:val="00FC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EB5205DD-8B97-46AF-BEBC-826CC1BF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3A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3ADC"/>
  </w:style>
  <w:style w:type="paragraph" w:styleId="a5">
    <w:name w:val="footer"/>
    <w:basedOn w:val="a"/>
    <w:link w:val="a6"/>
    <w:uiPriority w:val="99"/>
    <w:unhideWhenUsed/>
    <w:rsid w:val="00853A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3ADC"/>
  </w:style>
  <w:style w:type="table" w:styleId="a7">
    <w:name w:val="Table Grid"/>
    <w:basedOn w:val="a1"/>
    <w:uiPriority w:val="39"/>
    <w:rsid w:val="00853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5E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E5E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8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102</Words>
  <Characters>587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2022-04-19T05:23:00Z</cp:lastPrinted>
  <dcterms:created xsi:type="dcterms:W3CDTF">2012-10-26T04:11:00Z</dcterms:created>
  <dcterms:modified xsi:type="dcterms:W3CDTF">2024-11-27T10:07:00Z</dcterms:modified>
</cp:coreProperties>
</file>